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76" w:rsidRDefault="00F20BF2" w:rsidP="005B3F76">
      <w:pPr>
        <w:tabs>
          <w:tab w:val="left" w:pos="720"/>
          <w:tab w:val="center" w:pos="5457"/>
        </w:tabs>
        <w:rPr>
          <w:b/>
          <w:sz w:val="24"/>
        </w:rPr>
      </w:pPr>
      <w:r>
        <w:rPr>
          <w:b/>
          <w:sz w:val="24"/>
        </w:rPr>
        <w:tab/>
      </w:r>
      <w:r w:rsidR="00F51BF7">
        <w:rPr>
          <w:b/>
          <w:sz w:val="24"/>
        </w:rPr>
        <w:t>8</w:t>
      </w:r>
      <w:r w:rsidR="002518F1">
        <w:rPr>
          <w:b/>
          <w:sz w:val="24"/>
        </w:rPr>
        <w:t xml:space="preserve">° BÁSICO - </w:t>
      </w:r>
      <w:r w:rsidR="00F06875">
        <w:rPr>
          <w:b/>
          <w:sz w:val="24"/>
        </w:rPr>
        <w:t>GUÍA N°4</w:t>
      </w:r>
    </w:p>
    <w:p w:rsidR="001E0B53" w:rsidRPr="00500A03" w:rsidRDefault="005B3F76" w:rsidP="00500A03">
      <w:pPr>
        <w:jc w:val="both"/>
        <w:rPr>
          <w:b/>
          <w:sz w:val="24"/>
        </w:rPr>
      </w:pPr>
      <w:r w:rsidRPr="00F875FB">
        <w:rPr>
          <w:b/>
          <w:sz w:val="24"/>
        </w:rPr>
        <w:t>Nombre</w:t>
      </w:r>
      <w:r>
        <w:rPr>
          <w:sz w:val="24"/>
        </w:rPr>
        <w:t xml:space="preserve">: </w:t>
      </w:r>
      <w:r w:rsidRPr="002518F1">
        <w:rPr>
          <w:sz w:val="24"/>
        </w:rPr>
        <w:t>__________________________________________________________</w:t>
      </w:r>
      <w:r w:rsidRPr="002518F1">
        <w:rPr>
          <w:b/>
          <w:sz w:val="24"/>
        </w:rPr>
        <w:t xml:space="preserve">    Fecha:</w:t>
      </w:r>
      <w:r w:rsidR="002518F1">
        <w:rPr>
          <w:b/>
          <w:sz w:val="24"/>
        </w:rPr>
        <w:t xml:space="preserve"> </w:t>
      </w:r>
      <w:r w:rsidR="00F06875">
        <w:rPr>
          <w:sz w:val="24"/>
        </w:rPr>
        <w:t>30</w:t>
      </w:r>
      <w:r w:rsidRPr="002518F1">
        <w:rPr>
          <w:sz w:val="24"/>
        </w:rPr>
        <w:t xml:space="preserve"> de Marzo del 2020</w:t>
      </w:r>
    </w:p>
    <w:p w:rsidR="00982998" w:rsidRDefault="00500A03" w:rsidP="00982998">
      <w:pPr>
        <w:pStyle w:val="Prrafodelista"/>
        <w:numPr>
          <w:ilvl w:val="0"/>
          <w:numId w:val="1"/>
        </w:numPr>
        <w:ind w:left="426" w:hanging="426"/>
        <w:jc w:val="both"/>
        <w:rPr>
          <w:sz w:val="24"/>
        </w:rPr>
      </w:pPr>
      <w:r w:rsidRPr="00D3617D">
        <w:rPr>
          <w:sz w:val="24"/>
        </w:rPr>
        <w:t xml:space="preserve">COMPRENSIÓN LECTORA. </w:t>
      </w:r>
      <w:r w:rsidR="00D43A74" w:rsidRPr="00D3617D">
        <w:rPr>
          <w:b/>
          <w:sz w:val="24"/>
        </w:rPr>
        <w:t>Lee el texto a continuación más de una vez, recuerda que puede complementar con tus conocimientos previos cuando la pregunta así lo sugiera, específicamente cuando son de opinión</w:t>
      </w:r>
      <w:r w:rsidR="00D43A74" w:rsidRPr="00D3617D">
        <w:rPr>
          <w:sz w:val="24"/>
        </w:rPr>
        <w:t xml:space="preserve">. </w:t>
      </w:r>
    </w:p>
    <w:p w:rsidR="00982998" w:rsidRPr="00982998" w:rsidRDefault="00982998" w:rsidP="00982998">
      <w:pPr>
        <w:pStyle w:val="Prrafodelista"/>
        <w:ind w:left="426"/>
        <w:jc w:val="both"/>
        <w:rPr>
          <w:sz w:val="24"/>
        </w:rPr>
      </w:pPr>
    </w:p>
    <w:p w:rsidR="00982998" w:rsidRDefault="00982998" w:rsidP="00982998">
      <w:pPr>
        <w:autoSpaceDE w:val="0"/>
        <w:autoSpaceDN w:val="0"/>
        <w:adjustRightInd w:val="0"/>
        <w:spacing w:after="0" w:line="240" w:lineRule="auto"/>
        <w:jc w:val="both"/>
        <w:rPr>
          <w:rFonts w:ascii="Calibri" w:hAnsi="Calibri" w:cs="Calibri"/>
        </w:rPr>
      </w:pPr>
      <w:r>
        <w:rPr>
          <w:rFonts w:cs="Calibri"/>
        </w:rPr>
        <w:t xml:space="preserve">La elección de Carlos I como Rey de España, y su posterior coronación en Aquisgrán como Carlos V de Habsburgo, emperador del Sacro Imperio Romano Germánico, en 1519, fueron posibles gracias a las importantes sumas de dinero que obtuvo de los principales banqueros alemanes, los </w:t>
      </w:r>
      <w:proofErr w:type="spellStart"/>
      <w:r>
        <w:rPr>
          <w:rFonts w:cs="Calibri"/>
        </w:rPr>
        <w:t>Függer</w:t>
      </w:r>
      <w:proofErr w:type="spellEnd"/>
      <w:r>
        <w:rPr>
          <w:rFonts w:cs="Calibri"/>
        </w:rPr>
        <w:t xml:space="preserve"> y, en menor medida, los también alemanes </w:t>
      </w:r>
      <w:proofErr w:type="spellStart"/>
      <w:r>
        <w:rPr>
          <w:rFonts w:cs="Calibri"/>
        </w:rPr>
        <w:t>Welser</w:t>
      </w:r>
      <w:proofErr w:type="spellEnd"/>
      <w:r>
        <w:rPr>
          <w:rFonts w:cs="Calibri"/>
        </w:rPr>
        <w:t>, así como otros banqueros italianos, como pago exigido por los príncipes electores para prestar su conformidad.</w:t>
      </w:r>
    </w:p>
    <w:p w:rsidR="00982998" w:rsidRDefault="00982998" w:rsidP="00982998">
      <w:pPr>
        <w:autoSpaceDE w:val="0"/>
        <w:autoSpaceDN w:val="0"/>
        <w:adjustRightInd w:val="0"/>
        <w:spacing w:after="0" w:line="240" w:lineRule="auto"/>
        <w:jc w:val="both"/>
        <w:rPr>
          <w:rFonts w:cs="Calibri"/>
        </w:rPr>
      </w:pPr>
    </w:p>
    <w:p w:rsidR="00982998" w:rsidRDefault="00982998" w:rsidP="00982998">
      <w:pPr>
        <w:autoSpaceDE w:val="0"/>
        <w:autoSpaceDN w:val="0"/>
        <w:adjustRightInd w:val="0"/>
        <w:spacing w:after="0" w:line="240" w:lineRule="auto"/>
        <w:jc w:val="both"/>
        <w:rPr>
          <w:rFonts w:cs="Calibri"/>
        </w:rPr>
      </w:pPr>
      <w:r>
        <w:rPr>
          <w:rFonts w:cs="Calibri"/>
        </w:rPr>
        <w:t xml:space="preserve">La falta de liquidez de la Corona y por tanto el retraso de los pagos de los préstamos, obligó a Jakob </w:t>
      </w:r>
      <w:proofErr w:type="spellStart"/>
      <w:r>
        <w:rPr>
          <w:rFonts w:cs="Calibri"/>
        </w:rPr>
        <w:t>Függer</w:t>
      </w:r>
      <w:proofErr w:type="spellEnd"/>
      <w:r>
        <w:rPr>
          <w:rFonts w:cs="Calibri"/>
        </w:rPr>
        <w:t xml:space="preserve"> a enviar una carta al Emperador el 24 de abril de 1523 en la que se recordaba que, gracias a su apoyo económico, había sido nombrado Emperador. Le reclamaba asimismo la deuda que aún mantenía con él. Carlos asumió la deuda firmando un contrato en Vitoria el 28 de febrero de 1524 por el que se le concedía el arriendo de las rentas [fortuna] de los recién adquiridos maestrazgos [cargo militar], cediendo para la firma los ingresos desde 1525 a 1527, ambos incluidos.</w:t>
      </w:r>
    </w:p>
    <w:p w:rsidR="00982998" w:rsidRDefault="00982998" w:rsidP="00982998">
      <w:pPr>
        <w:autoSpaceDE w:val="0"/>
        <w:autoSpaceDN w:val="0"/>
        <w:adjustRightInd w:val="0"/>
        <w:spacing w:after="0" w:line="240" w:lineRule="auto"/>
        <w:jc w:val="both"/>
        <w:rPr>
          <w:rFonts w:cs="Calibri"/>
        </w:rPr>
      </w:pPr>
    </w:p>
    <w:p w:rsidR="00982998" w:rsidRDefault="00982998" w:rsidP="00982998">
      <w:pPr>
        <w:tabs>
          <w:tab w:val="left" w:pos="142"/>
        </w:tabs>
        <w:spacing w:after="0" w:line="312" w:lineRule="auto"/>
        <w:jc w:val="right"/>
        <w:rPr>
          <w:rFonts w:cs="Calibri"/>
          <w:sz w:val="18"/>
        </w:rPr>
      </w:pPr>
      <w:r>
        <w:rPr>
          <w:rFonts w:cs="Calibri"/>
          <w:sz w:val="18"/>
        </w:rPr>
        <w:t xml:space="preserve">Fuente: </w:t>
      </w:r>
      <w:hyperlink r:id="rId8" w:history="1">
        <w:r>
          <w:rPr>
            <w:rStyle w:val="Hipervnculo"/>
            <w:rFonts w:cs="Calibri"/>
            <w:sz w:val="18"/>
          </w:rPr>
          <w:t>http://biblioteca2.uclm.es/biblioteca/Ceclm/ARTREVISTAS/Cem/ocr_CEM32_herrera_almagro.pdf</w:t>
        </w:r>
      </w:hyperlink>
      <w:r>
        <w:rPr>
          <w:rStyle w:val="Hipervnculo"/>
          <w:rFonts w:cs="Calibri"/>
          <w:sz w:val="18"/>
        </w:rPr>
        <w:t xml:space="preserve">. </w:t>
      </w: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r>
        <w:rPr>
          <w:rFonts w:cs="Times New Roman"/>
          <w:noProof/>
          <w:lang w:eastAsia="es-CL"/>
        </w:rPr>
        <w:drawing>
          <wp:anchor distT="0" distB="0" distL="114300" distR="114300" simplePos="0" relativeHeight="251659264" behindDoc="1" locked="0" layoutInCell="1" allowOverlap="1" wp14:anchorId="74F1E636" wp14:editId="7F19A092">
            <wp:simplePos x="0" y="0"/>
            <wp:positionH relativeFrom="margin">
              <wp:posOffset>259080</wp:posOffset>
            </wp:positionH>
            <wp:positionV relativeFrom="paragraph">
              <wp:posOffset>9525</wp:posOffset>
            </wp:positionV>
            <wp:extent cx="6550025" cy="243840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l="13753" t="42534" r="6451" b="17873"/>
                    <a:stretch>
                      <a:fillRect/>
                    </a:stretch>
                  </pic:blipFill>
                  <pic:spPr bwMode="auto">
                    <a:xfrm>
                      <a:off x="0" y="0"/>
                      <a:ext cx="6550025" cy="2438400"/>
                    </a:xfrm>
                    <a:prstGeom prst="rect">
                      <a:avLst/>
                    </a:prstGeom>
                    <a:noFill/>
                  </pic:spPr>
                </pic:pic>
              </a:graphicData>
            </a:graphic>
            <wp14:sizeRelH relativeFrom="page">
              <wp14:pctWidth>0</wp14:pctWidth>
            </wp14:sizeRelH>
            <wp14:sizeRelV relativeFrom="page">
              <wp14:pctHeight>0</wp14:pctHeight>
            </wp14:sizeRelV>
          </wp:anchor>
        </w:drawing>
      </w: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autoSpaceDE w:val="0"/>
        <w:autoSpaceDN w:val="0"/>
        <w:adjustRightInd w:val="0"/>
        <w:spacing w:after="0" w:line="240" w:lineRule="auto"/>
        <w:jc w:val="right"/>
        <w:rPr>
          <w:rFonts w:cs="Calibri"/>
          <w:sz w:val="18"/>
        </w:rPr>
      </w:pPr>
    </w:p>
    <w:p w:rsidR="00982998" w:rsidRDefault="00982998" w:rsidP="00982998">
      <w:pPr>
        <w:tabs>
          <w:tab w:val="left" w:pos="284"/>
          <w:tab w:val="left" w:pos="8789"/>
        </w:tabs>
        <w:spacing w:after="0" w:line="360" w:lineRule="auto"/>
        <w:ind w:left="284"/>
        <w:rPr>
          <w:rFonts w:ascii="Arial" w:hAnsi="Arial" w:cs="Arial"/>
          <w:sz w:val="20"/>
          <w:szCs w:val="20"/>
        </w:rPr>
      </w:pPr>
    </w:p>
    <w:p w:rsidR="00982998" w:rsidRDefault="00982998" w:rsidP="00982998">
      <w:pPr>
        <w:tabs>
          <w:tab w:val="left" w:pos="284"/>
          <w:tab w:val="left" w:pos="8789"/>
        </w:tabs>
        <w:spacing w:after="0" w:line="360" w:lineRule="auto"/>
        <w:ind w:left="284"/>
        <w:rPr>
          <w:rFonts w:ascii="Arial" w:hAnsi="Arial" w:cs="Arial"/>
          <w:sz w:val="20"/>
          <w:szCs w:val="20"/>
        </w:rPr>
      </w:pPr>
    </w:p>
    <w:p w:rsidR="00982998" w:rsidRDefault="00982998" w:rsidP="00982998">
      <w:pPr>
        <w:tabs>
          <w:tab w:val="left" w:pos="284"/>
          <w:tab w:val="left" w:pos="8789"/>
        </w:tabs>
        <w:spacing w:after="0" w:line="360" w:lineRule="auto"/>
        <w:ind w:left="284"/>
        <w:rPr>
          <w:rFonts w:ascii="Arial" w:hAnsi="Arial" w:cs="Arial"/>
          <w:sz w:val="20"/>
          <w:szCs w:val="20"/>
        </w:rPr>
      </w:pPr>
    </w:p>
    <w:p w:rsidR="00982998" w:rsidRDefault="00982998" w:rsidP="00982998">
      <w:pPr>
        <w:tabs>
          <w:tab w:val="left" w:pos="284"/>
          <w:tab w:val="left" w:pos="8789"/>
        </w:tabs>
        <w:spacing w:after="0" w:line="360" w:lineRule="auto"/>
        <w:ind w:left="284"/>
        <w:rPr>
          <w:rFonts w:ascii="Arial" w:hAnsi="Arial" w:cs="Arial"/>
          <w:sz w:val="20"/>
          <w:szCs w:val="20"/>
        </w:rPr>
      </w:pPr>
    </w:p>
    <w:p w:rsidR="00982998" w:rsidRPr="00982998" w:rsidRDefault="00982998" w:rsidP="00982998">
      <w:pPr>
        <w:pStyle w:val="Prrafodelista"/>
        <w:numPr>
          <w:ilvl w:val="0"/>
          <w:numId w:val="14"/>
        </w:numPr>
        <w:spacing w:after="0" w:line="240" w:lineRule="auto"/>
        <w:jc w:val="both"/>
        <w:rPr>
          <w:rFonts w:ascii="Calibri" w:hAnsi="Calibri" w:cs="Calibri"/>
          <w:sz w:val="24"/>
          <w:szCs w:val="24"/>
        </w:rPr>
      </w:pPr>
      <w:r>
        <w:rPr>
          <w:rFonts w:ascii="Calibri" w:hAnsi="Calibri" w:cs="Calibri"/>
          <w:sz w:val="24"/>
          <w:szCs w:val="24"/>
        </w:rPr>
        <w:t xml:space="preserve">¿Qué es el mercantilismo? ¿Cómo se diferencia con el capitalismo de hoy?                                         </w:t>
      </w:r>
      <w:r w:rsidRPr="00982998">
        <w:rPr>
          <w:rFonts w:ascii="Calibri" w:hAnsi="Calibri" w:cs="Calibri"/>
          <w:b/>
          <w:sz w:val="24"/>
          <w:szCs w:val="24"/>
        </w:rPr>
        <w:t>(6 PUNTOS)</w:t>
      </w:r>
    </w:p>
    <w:p w:rsidR="00982998" w:rsidRPr="00982998" w:rsidRDefault="00982998" w:rsidP="00982998">
      <w:pPr>
        <w:spacing w:after="0" w:line="240" w:lineRule="auto"/>
        <w:jc w:val="both"/>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2998" w:rsidRPr="00982998" w:rsidRDefault="00982998" w:rsidP="00982998">
      <w:pPr>
        <w:pStyle w:val="Prrafodelista"/>
        <w:spacing w:after="0" w:line="240" w:lineRule="auto"/>
        <w:ind w:left="360"/>
        <w:jc w:val="both"/>
        <w:rPr>
          <w:rFonts w:ascii="Calibri" w:hAnsi="Calibri" w:cs="Calibri"/>
          <w:sz w:val="24"/>
          <w:szCs w:val="24"/>
        </w:rPr>
      </w:pPr>
    </w:p>
    <w:p w:rsidR="00982998" w:rsidRPr="00982998" w:rsidRDefault="00982998" w:rsidP="00982998">
      <w:pPr>
        <w:pStyle w:val="Prrafodelista"/>
        <w:numPr>
          <w:ilvl w:val="0"/>
          <w:numId w:val="14"/>
        </w:numPr>
        <w:spacing w:after="0" w:line="240" w:lineRule="auto"/>
        <w:jc w:val="both"/>
        <w:rPr>
          <w:rFonts w:ascii="Calibri" w:hAnsi="Calibri" w:cs="Calibri"/>
          <w:sz w:val="24"/>
          <w:szCs w:val="24"/>
        </w:rPr>
      </w:pPr>
      <w:r>
        <w:rPr>
          <w:rFonts w:cs="Calibri"/>
          <w:sz w:val="24"/>
          <w:szCs w:val="24"/>
        </w:rPr>
        <w:t>¿Qué aspectos del mercantilismo facilitaron el fortalecimiento de la monarquía en Europa?</w:t>
      </w:r>
      <w:r>
        <w:rPr>
          <w:rFonts w:cs="Calibri"/>
          <w:sz w:val="24"/>
          <w:szCs w:val="24"/>
        </w:rPr>
        <w:t xml:space="preserve">         </w:t>
      </w:r>
      <w:r w:rsidRPr="00982998">
        <w:rPr>
          <w:rFonts w:cs="Calibri"/>
          <w:b/>
          <w:sz w:val="24"/>
          <w:szCs w:val="24"/>
        </w:rPr>
        <w:t>(3 PUNTOS)</w:t>
      </w:r>
    </w:p>
    <w:p w:rsidR="00982998" w:rsidRPr="00982998" w:rsidRDefault="00982998" w:rsidP="00982998">
      <w:pPr>
        <w:spacing w:after="0" w:line="240" w:lineRule="auto"/>
        <w:jc w:val="both"/>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2998" w:rsidRPr="00982998" w:rsidRDefault="00982998" w:rsidP="00982998">
      <w:pPr>
        <w:pStyle w:val="Prrafodelista"/>
        <w:spacing w:after="0" w:line="240" w:lineRule="auto"/>
        <w:ind w:left="360"/>
        <w:jc w:val="both"/>
        <w:rPr>
          <w:rFonts w:ascii="Calibri" w:hAnsi="Calibri" w:cs="Calibri"/>
          <w:sz w:val="24"/>
          <w:szCs w:val="24"/>
        </w:rPr>
      </w:pPr>
    </w:p>
    <w:p w:rsidR="00982998" w:rsidRDefault="00982998" w:rsidP="00982998">
      <w:pPr>
        <w:pStyle w:val="Prrafodelista"/>
        <w:numPr>
          <w:ilvl w:val="0"/>
          <w:numId w:val="14"/>
        </w:numPr>
        <w:spacing w:after="0" w:line="240" w:lineRule="auto"/>
        <w:jc w:val="both"/>
        <w:rPr>
          <w:rFonts w:cs="Calibri"/>
          <w:sz w:val="24"/>
          <w:szCs w:val="24"/>
        </w:rPr>
      </w:pPr>
      <w:r>
        <w:rPr>
          <w:rFonts w:cs="Calibri"/>
          <w:sz w:val="24"/>
          <w:szCs w:val="24"/>
        </w:rPr>
        <w:t xml:space="preserve">¿Por qué el sistema mercantilista resultaba conveniente para la monarquía y los mercaderes particulares? </w:t>
      </w:r>
    </w:p>
    <w:p w:rsidR="00982998" w:rsidRDefault="00982998" w:rsidP="00982998">
      <w:pPr>
        <w:spacing w:after="0" w:line="240" w:lineRule="auto"/>
        <w:jc w:val="both"/>
        <w:rPr>
          <w:rFonts w:cs="Calibri"/>
          <w:b/>
          <w:sz w:val="24"/>
          <w:szCs w:val="24"/>
        </w:rPr>
      </w:pPr>
      <w:r w:rsidRPr="00982998">
        <w:rPr>
          <w:rFonts w:cs="Calibri"/>
          <w:b/>
          <w:sz w:val="24"/>
          <w:szCs w:val="24"/>
        </w:rPr>
        <w:t>(3 PUNTOS)</w:t>
      </w:r>
    </w:p>
    <w:p w:rsidR="00982998" w:rsidRPr="00982998" w:rsidRDefault="00982998" w:rsidP="00982998">
      <w:pPr>
        <w:spacing w:after="0" w:line="240" w:lineRule="auto"/>
        <w:jc w:val="both"/>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2998" w:rsidRDefault="00982998" w:rsidP="00982998">
      <w:pPr>
        <w:tabs>
          <w:tab w:val="left" w:pos="284"/>
          <w:tab w:val="left" w:pos="8789"/>
        </w:tabs>
        <w:spacing w:after="0" w:line="360" w:lineRule="auto"/>
        <w:rPr>
          <w:rFonts w:ascii="Arial" w:hAnsi="Arial" w:cs="Arial"/>
          <w:sz w:val="20"/>
          <w:szCs w:val="20"/>
        </w:rPr>
      </w:pPr>
    </w:p>
    <w:p w:rsidR="00982998" w:rsidRPr="001E0B53" w:rsidRDefault="00982998" w:rsidP="001E0B53">
      <w:pPr>
        <w:pStyle w:val="Sinespaciado"/>
        <w:jc w:val="both"/>
        <w:rPr>
          <w:rFonts w:ascii="Arial" w:hAnsi="Arial" w:cs="Arial"/>
          <w:sz w:val="20"/>
          <w:szCs w:val="20"/>
        </w:rPr>
      </w:pPr>
      <w:bookmarkStart w:id="0" w:name="_GoBack"/>
      <w:bookmarkEnd w:id="0"/>
    </w:p>
    <w:sectPr w:rsidR="00982998" w:rsidRPr="001E0B53" w:rsidSect="005B3F76">
      <w:headerReference w:type="default" r:id="rId10"/>
      <w:pgSz w:w="12242" w:h="18711" w:code="5"/>
      <w:pgMar w:top="567" w:right="618"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684" w:rsidRDefault="00734684" w:rsidP="005B3F76">
      <w:pPr>
        <w:spacing w:after="0" w:line="240" w:lineRule="auto"/>
      </w:pPr>
      <w:r>
        <w:separator/>
      </w:r>
    </w:p>
  </w:endnote>
  <w:endnote w:type="continuationSeparator" w:id="0">
    <w:p w:rsidR="00734684" w:rsidRDefault="00734684" w:rsidP="005B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684" w:rsidRDefault="00734684" w:rsidP="005B3F76">
      <w:pPr>
        <w:spacing w:after="0" w:line="240" w:lineRule="auto"/>
      </w:pPr>
      <w:r>
        <w:separator/>
      </w:r>
    </w:p>
  </w:footnote>
  <w:footnote w:type="continuationSeparator" w:id="0">
    <w:p w:rsidR="00734684" w:rsidRDefault="00734684" w:rsidP="005B3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F76" w:rsidRDefault="005B3F76">
    <w:pPr>
      <w:pStyle w:val="Encabezado"/>
    </w:pPr>
    <w:r w:rsidRPr="002512E8">
      <w:rPr>
        <w:rFonts w:ascii="Times New Roman" w:hAnsi="Times New Roman" w:cs="Times New Roman"/>
        <w:noProof/>
        <w:sz w:val="18"/>
        <w:lang w:eastAsia="es-CL"/>
      </w:rPr>
      <w:drawing>
        <wp:anchor distT="0" distB="0" distL="114300" distR="114300" simplePos="0" relativeHeight="251661312" behindDoc="1" locked="0" layoutInCell="1" allowOverlap="1" wp14:anchorId="0FBB6F64" wp14:editId="24AD1790">
          <wp:simplePos x="0" y="0"/>
          <wp:positionH relativeFrom="margin">
            <wp:align>right</wp:align>
          </wp:positionH>
          <wp:positionV relativeFrom="paragraph">
            <wp:posOffset>-262074</wp:posOffset>
          </wp:positionV>
          <wp:extent cx="2087880" cy="478790"/>
          <wp:effectExtent l="0" t="0" r="0" b="0"/>
          <wp:wrapTight wrapText="bothSides">
            <wp:wrapPolygon edited="0">
              <wp:start x="0" y="0"/>
              <wp:lineTo x="0" y="7735"/>
              <wp:lineTo x="5715" y="20626"/>
              <wp:lineTo x="9657" y="20626"/>
              <wp:lineTo x="21285" y="20626"/>
              <wp:lineTo x="21285" y="15469"/>
              <wp:lineTo x="18526" y="13751"/>
              <wp:lineTo x="18131" y="1719"/>
              <wp:lineTo x="335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EI CCQ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478790"/>
                  </a:xfrm>
                  <a:prstGeom prst="rect">
                    <a:avLst/>
                  </a:prstGeom>
                </pic:spPr>
              </pic:pic>
            </a:graphicData>
          </a:graphic>
          <wp14:sizeRelH relativeFrom="margin">
            <wp14:pctWidth>0</wp14:pctWidth>
          </wp14:sizeRelH>
          <wp14:sizeRelV relativeFrom="margin">
            <wp14:pctHeight>0</wp14:pctHeight>
          </wp14:sizeRelV>
        </wp:anchor>
      </w:drawing>
    </w:r>
    <w:r w:rsidRPr="002512E8">
      <w:rPr>
        <w:rFonts w:ascii="Times New Roman" w:hAnsi="Times New Roman" w:cs="Times New Roman"/>
        <w:noProof/>
        <w:sz w:val="18"/>
        <w:lang w:eastAsia="es-CL"/>
      </w:rPr>
      <w:drawing>
        <wp:anchor distT="0" distB="0" distL="114300" distR="114300" simplePos="0" relativeHeight="251659264" behindDoc="1" locked="0" layoutInCell="1" allowOverlap="1" wp14:anchorId="560EEFF3" wp14:editId="16181732">
          <wp:simplePos x="0" y="0"/>
          <wp:positionH relativeFrom="margin">
            <wp:posOffset>-97972</wp:posOffset>
          </wp:positionH>
          <wp:positionV relativeFrom="paragraph">
            <wp:posOffset>-262073</wp:posOffset>
          </wp:positionV>
          <wp:extent cx="1266825" cy="498475"/>
          <wp:effectExtent l="0" t="0" r="9525" b="0"/>
          <wp:wrapTight wrapText="bothSides">
            <wp:wrapPolygon edited="0">
              <wp:start x="2274" y="0"/>
              <wp:lineTo x="0" y="825"/>
              <wp:lineTo x="0" y="14033"/>
              <wp:lineTo x="1949" y="20637"/>
              <wp:lineTo x="2274" y="20637"/>
              <wp:lineTo x="4547" y="20637"/>
              <wp:lineTo x="19814" y="18986"/>
              <wp:lineTo x="21438" y="17335"/>
              <wp:lineTo x="21438" y="4127"/>
              <wp:lineTo x="19814" y="2476"/>
              <wp:lineTo x="4872" y="0"/>
              <wp:lineTo x="227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Q Escudo + Texto -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498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B446D"/>
    <w:multiLevelType w:val="hybridMultilevel"/>
    <w:tmpl w:val="1AA2169A"/>
    <w:lvl w:ilvl="0" w:tplc="7E8AFD86">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9873958"/>
    <w:multiLevelType w:val="hybridMultilevel"/>
    <w:tmpl w:val="3ED857D6"/>
    <w:lvl w:ilvl="0" w:tplc="40CA1158">
      <w:start w:val="1"/>
      <w:numFmt w:val="decimal"/>
      <w:lvlText w:val="%1."/>
      <w:lvlJc w:val="left"/>
      <w:pPr>
        <w:ind w:left="720" w:hanging="360"/>
      </w:pPr>
      <w:rPr>
        <w:rFonts w:hint="default"/>
        <w:b/>
        <w:color w:val="000000" w:themeColor="text1"/>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842920"/>
    <w:multiLevelType w:val="hybridMultilevel"/>
    <w:tmpl w:val="2AAC4C86"/>
    <w:lvl w:ilvl="0" w:tplc="0B2039DA">
      <w:start w:val="1"/>
      <w:numFmt w:val="decimal"/>
      <w:lvlText w:val="%1."/>
      <w:lvlJc w:val="left"/>
      <w:pPr>
        <w:ind w:left="720" w:hanging="360"/>
      </w:pPr>
      <w:rPr>
        <w:rFonts w:asciiTheme="minorHAnsi" w:eastAsiaTheme="minorEastAsia" w:hAnsiTheme="minorHAnsi"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243335"/>
    <w:multiLevelType w:val="hybridMultilevel"/>
    <w:tmpl w:val="90A6DC3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4560DF"/>
    <w:multiLevelType w:val="hybridMultilevel"/>
    <w:tmpl w:val="320C4E56"/>
    <w:lvl w:ilvl="0" w:tplc="B1881AD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A98484B"/>
    <w:multiLevelType w:val="hybridMultilevel"/>
    <w:tmpl w:val="08A4C814"/>
    <w:lvl w:ilvl="0" w:tplc="5ACC9608">
      <w:start w:val="1"/>
      <w:numFmt w:val="decimal"/>
      <w:lvlText w:val="%1."/>
      <w:lvlJc w:val="left"/>
      <w:pPr>
        <w:ind w:left="360" w:hanging="360"/>
      </w:pPr>
      <w:rPr>
        <w:b/>
        <w:color w:val="auto"/>
        <w:sz w:val="24"/>
        <w:szCs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38F54786"/>
    <w:multiLevelType w:val="hybridMultilevel"/>
    <w:tmpl w:val="00E6C13E"/>
    <w:lvl w:ilvl="0" w:tplc="0CBAAE86">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DF11976"/>
    <w:multiLevelType w:val="hybridMultilevel"/>
    <w:tmpl w:val="C568D8D6"/>
    <w:lvl w:ilvl="0" w:tplc="4636F14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504A74DF"/>
    <w:multiLevelType w:val="hybridMultilevel"/>
    <w:tmpl w:val="18E20E9C"/>
    <w:lvl w:ilvl="0" w:tplc="EA6CDB9E">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nsid w:val="50F644D0"/>
    <w:multiLevelType w:val="hybridMultilevel"/>
    <w:tmpl w:val="51FE0016"/>
    <w:lvl w:ilvl="0" w:tplc="19A06836">
      <w:start w:val="1"/>
      <w:numFmt w:val="bullet"/>
      <w:lvlText w:val="-"/>
      <w:lvlJc w:val="left"/>
      <w:pPr>
        <w:ind w:left="1080" w:hanging="360"/>
      </w:pPr>
      <w:rPr>
        <w:rFonts w:ascii="Calibri" w:eastAsiaTheme="minorEastAsia"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nsid w:val="54D23D51"/>
    <w:multiLevelType w:val="hybridMultilevel"/>
    <w:tmpl w:val="94842C18"/>
    <w:lvl w:ilvl="0" w:tplc="3FB8F0DA">
      <w:start w:val="1"/>
      <w:numFmt w:val="decimal"/>
      <w:lvlText w:val="(%1"/>
      <w:lvlJc w:val="left"/>
      <w:pPr>
        <w:ind w:left="9156" w:hanging="360"/>
      </w:pPr>
      <w:rPr>
        <w:rFonts w:hint="default"/>
      </w:rPr>
    </w:lvl>
    <w:lvl w:ilvl="1" w:tplc="340A0019" w:tentative="1">
      <w:start w:val="1"/>
      <w:numFmt w:val="lowerLetter"/>
      <w:lvlText w:val="%2."/>
      <w:lvlJc w:val="left"/>
      <w:pPr>
        <w:ind w:left="9876" w:hanging="360"/>
      </w:pPr>
    </w:lvl>
    <w:lvl w:ilvl="2" w:tplc="340A001B" w:tentative="1">
      <w:start w:val="1"/>
      <w:numFmt w:val="lowerRoman"/>
      <w:lvlText w:val="%3."/>
      <w:lvlJc w:val="right"/>
      <w:pPr>
        <w:ind w:left="10596" w:hanging="180"/>
      </w:pPr>
    </w:lvl>
    <w:lvl w:ilvl="3" w:tplc="340A000F" w:tentative="1">
      <w:start w:val="1"/>
      <w:numFmt w:val="decimal"/>
      <w:lvlText w:val="%4."/>
      <w:lvlJc w:val="left"/>
      <w:pPr>
        <w:ind w:left="11316" w:hanging="360"/>
      </w:pPr>
    </w:lvl>
    <w:lvl w:ilvl="4" w:tplc="340A0019" w:tentative="1">
      <w:start w:val="1"/>
      <w:numFmt w:val="lowerLetter"/>
      <w:lvlText w:val="%5."/>
      <w:lvlJc w:val="left"/>
      <w:pPr>
        <w:ind w:left="12036" w:hanging="360"/>
      </w:pPr>
    </w:lvl>
    <w:lvl w:ilvl="5" w:tplc="340A001B" w:tentative="1">
      <w:start w:val="1"/>
      <w:numFmt w:val="lowerRoman"/>
      <w:lvlText w:val="%6."/>
      <w:lvlJc w:val="right"/>
      <w:pPr>
        <w:ind w:left="12756" w:hanging="180"/>
      </w:pPr>
    </w:lvl>
    <w:lvl w:ilvl="6" w:tplc="340A000F" w:tentative="1">
      <w:start w:val="1"/>
      <w:numFmt w:val="decimal"/>
      <w:lvlText w:val="%7."/>
      <w:lvlJc w:val="left"/>
      <w:pPr>
        <w:ind w:left="13476" w:hanging="360"/>
      </w:pPr>
    </w:lvl>
    <w:lvl w:ilvl="7" w:tplc="340A0019" w:tentative="1">
      <w:start w:val="1"/>
      <w:numFmt w:val="lowerLetter"/>
      <w:lvlText w:val="%8."/>
      <w:lvlJc w:val="left"/>
      <w:pPr>
        <w:ind w:left="14196" w:hanging="360"/>
      </w:pPr>
    </w:lvl>
    <w:lvl w:ilvl="8" w:tplc="340A001B" w:tentative="1">
      <w:start w:val="1"/>
      <w:numFmt w:val="lowerRoman"/>
      <w:lvlText w:val="%9."/>
      <w:lvlJc w:val="right"/>
      <w:pPr>
        <w:ind w:left="14916" w:hanging="180"/>
      </w:pPr>
    </w:lvl>
  </w:abstractNum>
  <w:abstractNum w:abstractNumId="11">
    <w:nsid w:val="67E32C79"/>
    <w:multiLevelType w:val="hybridMultilevel"/>
    <w:tmpl w:val="B46E792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787C6F28"/>
    <w:multiLevelType w:val="hybridMultilevel"/>
    <w:tmpl w:val="1E08727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F397119"/>
    <w:multiLevelType w:val="hybridMultilevel"/>
    <w:tmpl w:val="7D940988"/>
    <w:lvl w:ilvl="0" w:tplc="95323E1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9"/>
  </w:num>
  <w:num w:numId="5">
    <w:abstractNumId w:val="0"/>
  </w:num>
  <w:num w:numId="6">
    <w:abstractNumId w:val="10"/>
  </w:num>
  <w:num w:numId="7">
    <w:abstractNumId w:val="12"/>
  </w:num>
  <w:num w:numId="8">
    <w:abstractNumId w:val="11"/>
  </w:num>
  <w:num w:numId="9">
    <w:abstractNumId w:val="3"/>
  </w:num>
  <w:num w:numId="10">
    <w:abstractNumId w:val="13"/>
  </w:num>
  <w:num w:numId="11">
    <w:abstractNumId w:val="1"/>
  </w:num>
  <w:num w:numId="12">
    <w:abstractNumId w:val="6"/>
  </w:num>
  <w:num w:numId="13">
    <w:abstractNumId w:val="7"/>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76"/>
    <w:rsid w:val="0010149D"/>
    <w:rsid w:val="001035DD"/>
    <w:rsid w:val="00147D35"/>
    <w:rsid w:val="00162B9F"/>
    <w:rsid w:val="00166C00"/>
    <w:rsid w:val="001B6A7C"/>
    <w:rsid w:val="001E0B53"/>
    <w:rsid w:val="00235B73"/>
    <w:rsid w:val="002518F1"/>
    <w:rsid w:val="00256147"/>
    <w:rsid w:val="00272D32"/>
    <w:rsid w:val="00292253"/>
    <w:rsid w:val="002B445B"/>
    <w:rsid w:val="0045796D"/>
    <w:rsid w:val="00500A03"/>
    <w:rsid w:val="00502EFB"/>
    <w:rsid w:val="005214F2"/>
    <w:rsid w:val="00530434"/>
    <w:rsid w:val="005B3F76"/>
    <w:rsid w:val="006D3E0B"/>
    <w:rsid w:val="00734684"/>
    <w:rsid w:val="00797369"/>
    <w:rsid w:val="007A0DAE"/>
    <w:rsid w:val="008A0FE8"/>
    <w:rsid w:val="008C0579"/>
    <w:rsid w:val="008C5597"/>
    <w:rsid w:val="008F03C2"/>
    <w:rsid w:val="008F356A"/>
    <w:rsid w:val="00920B84"/>
    <w:rsid w:val="009779C2"/>
    <w:rsid w:val="00982998"/>
    <w:rsid w:val="009F78F2"/>
    <w:rsid w:val="00A90966"/>
    <w:rsid w:val="00AB2C2B"/>
    <w:rsid w:val="00AE1C5A"/>
    <w:rsid w:val="00B95208"/>
    <w:rsid w:val="00CA4747"/>
    <w:rsid w:val="00CB43A8"/>
    <w:rsid w:val="00CD6866"/>
    <w:rsid w:val="00CD6CCB"/>
    <w:rsid w:val="00D0292B"/>
    <w:rsid w:val="00D43A74"/>
    <w:rsid w:val="00DE43A8"/>
    <w:rsid w:val="00E33DEC"/>
    <w:rsid w:val="00E5397E"/>
    <w:rsid w:val="00EC51B9"/>
    <w:rsid w:val="00F06875"/>
    <w:rsid w:val="00F06E07"/>
    <w:rsid w:val="00F20BF2"/>
    <w:rsid w:val="00F438E3"/>
    <w:rsid w:val="00F4643B"/>
    <w:rsid w:val="00F51BF7"/>
    <w:rsid w:val="00F64D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406C-8CE5-4207-BABC-5EBEA9A1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76"/>
    <w:pPr>
      <w:spacing w:after="200" w:line="27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3F76"/>
    <w:pPr>
      <w:spacing w:after="0" w:line="240" w:lineRule="auto"/>
    </w:pPr>
    <w:rPr>
      <w:rFonts w:eastAsiaTheme="minorEastAsia"/>
    </w:rPr>
  </w:style>
  <w:style w:type="table" w:styleId="Tablaconcuadrcula">
    <w:name w:val="Table Grid"/>
    <w:basedOn w:val="Tablanormal"/>
    <w:uiPriority w:val="59"/>
    <w:rsid w:val="005B3F76"/>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B3F76"/>
    <w:pPr>
      <w:ind w:left="720"/>
      <w:contextualSpacing/>
    </w:pPr>
  </w:style>
  <w:style w:type="character" w:styleId="Refdecomentario">
    <w:name w:val="annotation reference"/>
    <w:basedOn w:val="Fuentedeprrafopredeter"/>
    <w:uiPriority w:val="99"/>
    <w:semiHidden/>
    <w:unhideWhenUsed/>
    <w:rsid w:val="005B3F76"/>
    <w:rPr>
      <w:sz w:val="16"/>
      <w:szCs w:val="16"/>
    </w:rPr>
  </w:style>
  <w:style w:type="paragraph" w:styleId="Textocomentario">
    <w:name w:val="annotation text"/>
    <w:basedOn w:val="Normal"/>
    <w:link w:val="TextocomentarioCar"/>
    <w:uiPriority w:val="99"/>
    <w:unhideWhenUsed/>
    <w:rsid w:val="005B3F76"/>
    <w:pPr>
      <w:spacing w:line="240" w:lineRule="auto"/>
    </w:pPr>
    <w:rPr>
      <w:sz w:val="20"/>
      <w:szCs w:val="20"/>
    </w:rPr>
  </w:style>
  <w:style w:type="character" w:customStyle="1" w:styleId="TextocomentarioCar">
    <w:name w:val="Texto comentario Car"/>
    <w:basedOn w:val="Fuentedeprrafopredeter"/>
    <w:link w:val="Textocomentario"/>
    <w:uiPriority w:val="99"/>
    <w:rsid w:val="005B3F76"/>
    <w:rPr>
      <w:rFonts w:eastAsiaTheme="minorEastAsia"/>
      <w:sz w:val="20"/>
      <w:szCs w:val="20"/>
    </w:rPr>
  </w:style>
  <w:style w:type="paragraph" w:styleId="Textodeglobo">
    <w:name w:val="Balloon Text"/>
    <w:basedOn w:val="Normal"/>
    <w:link w:val="TextodegloboCar"/>
    <w:uiPriority w:val="99"/>
    <w:semiHidden/>
    <w:unhideWhenUsed/>
    <w:rsid w:val="005B3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F76"/>
    <w:rPr>
      <w:rFonts w:ascii="Segoe UI" w:eastAsiaTheme="minorEastAsia" w:hAnsi="Segoe UI" w:cs="Segoe UI"/>
      <w:sz w:val="18"/>
      <w:szCs w:val="18"/>
    </w:rPr>
  </w:style>
  <w:style w:type="paragraph" w:styleId="Encabezado">
    <w:name w:val="header"/>
    <w:basedOn w:val="Normal"/>
    <w:link w:val="EncabezadoCar"/>
    <w:uiPriority w:val="99"/>
    <w:unhideWhenUsed/>
    <w:rsid w:val="005B3F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F76"/>
    <w:rPr>
      <w:rFonts w:eastAsiaTheme="minorEastAsia"/>
    </w:rPr>
  </w:style>
  <w:style w:type="paragraph" w:styleId="Piedepgina">
    <w:name w:val="footer"/>
    <w:basedOn w:val="Normal"/>
    <w:link w:val="PiedepginaCar"/>
    <w:uiPriority w:val="99"/>
    <w:unhideWhenUsed/>
    <w:rsid w:val="005B3F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F76"/>
    <w:rPr>
      <w:rFonts w:eastAsiaTheme="minorEastAsia"/>
    </w:rPr>
  </w:style>
  <w:style w:type="character" w:styleId="Hipervnculo">
    <w:name w:val="Hyperlink"/>
    <w:uiPriority w:val="99"/>
    <w:semiHidden/>
    <w:unhideWhenUsed/>
    <w:rsid w:val="0098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5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2.uclm.es/biblioteca/Ceclm/ARTREVISTAS/Cem/ocr_CEM32_herrera_almagr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8616C-939E-487B-A7E4-5BA319AA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Duarte</dc:creator>
  <cp:keywords/>
  <dc:description/>
  <cp:lastModifiedBy>Natalia Duarte</cp:lastModifiedBy>
  <cp:revision>4</cp:revision>
  <dcterms:created xsi:type="dcterms:W3CDTF">2020-03-20T01:46:00Z</dcterms:created>
  <dcterms:modified xsi:type="dcterms:W3CDTF">2020-03-20T02:16:00Z</dcterms:modified>
</cp:coreProperties>
</file>